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5D" w:rsidRPr="0038555D" w:rsidRDefault="0038555D" w:rsidP="0038555D">
      <w:pPr>
        <w:shd w:val="clear" w:color="auto" w:fill="FFFFFF"/>
        <w:spacing w:after="0" w:line="264" w:lineRule="atLeast"/>
        <w:textAlignment w:val="baseline"/>
        <w:outlineLvl w:val="1"/>
        <w:rPr>
          <w:rFonts w:ascii="Mitr" w:eastAsia="Times New Roman" w:hAnsi="Mitr" w:cs="Angsana New"/>
          <w:color w:val="114189"/>
          <w:sz w:val="45"/>
          <w:szCs w:val="45"/>
        </w:rPr>
      </w:pPr>
      <w:r w:rsidRPr="0038555D">
        <w:rPr>
          <w:rFonts w:ascii="Mitr" w:eastAsia="Times New Roman" w:hAnsi="Mitr" w:cs="Angsana New"/>
          <w:color w:val="114189"/>
          <w:sz w:val="45"/>
          <w:szCs w:val="45"/>
          <w:cs/>
        </w:rPr>
        <w:t>ความรู้เรื่องยาเสพติด</w:t>
      </w:r>
    </w:p>
    <w:p w:rsidR="0038555D" w:rsidRPr="0038555D" w:rsidRDefault="0038555D" w:rsidP="0038555D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38555D">
        <w:rPr>
          <w:rFonts w:ascii="Tahoma" w:eastAsia="Times New Roman" w:hAnsi="Tahoma" w:cs="Tahoma"/>
          <w:color w:val="555555"/>
          <w:szCs w:val="22"/>
          <w:cs/>
        </w:rPr>
        <w:t>๑. ความหมายของยาเสพติด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 xml:space="preserve">หมายถึง สารใดก็ตามที่เกิดขึ้นตามธรรมชาติ หรือสารที่สังเคราะห์ขึ้น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เมี่อ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นำเข้าสู้ร่างกายไม่ว่าจะโดยวิธีรับประทาน ดม สูบ ฉีด หรือด้วยวิธีการใด ๆ แล้ว ทำให้เกิดผลต่อร่างกายและจิตใจ นอกจากนี้ยังจะทำให้เกิดการเสพติดได้ หากใช้สารนั้นเป็นประจำทุกวัน หรือวันละหลาย ๆ ครั้ง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ลักษณะสำคัญของสารเสพติด จะทำให้เกิดอาการ และอาการแสดงต่อผู้เสพดังนี้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เกิดอาการดื้อยา หรือต้านยา และเมื่อติดแล้ว ต้องการใช้สารนั้นในประมาณมากขึ้น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เกิดอาการขาดยา ถอนยา หรืออยากยา เมื่อใช้สารนั้นเท่าเดิม ลดลง หรือหยุดใช้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มีความต้องการเสพทั้งทางร่างกายและจิตใจ อย่างรุนแรงตลอดเวลา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สุขภาพร่างกายทรุดโทรมลง เกิดโทษต่อตนเอง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ครอบครัว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ผู้อื่น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ตลอดจนสังคม และประเทศชาติ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 ประเภทของยาเสพติด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 แบ่งได้หลายรูปแบบ ตามลักษณะต่าง ๆ ดังนี้</w:t>
      </w:r>
      <w:r w:rsidRPr="0038555D">
        <w:rPr>
          <w:rFonts w:ascii="Tahoma" w:eastAsia="Times New Roman" w:hAnsi="Tahoma" w:cs="Tahoma"/>
          <w:color w:val="555555"/>
          <w:szCs w:val="22"/>
        </w:rPr>
        <w:t> 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</w:p>
    <w:p w:rsidR="0038555D" w:rsidRPr="0038555D" w:rsidRDefault="0038555D" w:rsidP="0038555D">
      <w:pPr>
        <w:shd w:val="clear" w:color="auto" w:fill="FFFFFF"/>
        <w:spacing w:after="120" w:line="240" w:lineRule="auto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ฝิ่น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เอ๊กซ์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ตาซี</w:t>
      </w:r>
    </w:p>
    <w:p w:rsidR="0038555D" w:rsidRPr="0038555D" w:rsidRDefault="0038555D" w:rsidP="0038555D">
      <w:pPr>
        <w:shd w:val="clear" w:color="auto" w:fill="FFFFFF"/>
        <w:spacing w:after="120" w:line="240" w:lineRule="auto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38555D">
        <w:rPr>
          <w:rFonts w:ascii="Tahoma" w:eastAsia="Times New Roman" w:hAnsi="Tahoma" w:cs="Tahoma"/>
          <w:color w:val="555555"/>
          <w:szCs w:val="22"/>
        </w:rPr>
        <w:t xml:space="preserve">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แบ่งตามแหล่งที่เกิด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ซึ่งจะแบ่งออกเป็น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 คือ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ยาเสพติดธรรมชาติ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(Natural  Drugs)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คือยาเสพติดที่ผลิตมาจากพืช เช่น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ฝิ่น กระท่อม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กัญชา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เป็นต้น</w:t>
      </w:r>
      <w:r w:rsidRPr="0038555D">
        <w:rPr>
          <w:rFonts w:ascii="Tahoma" w:eastAsia="Times New Roman" w:hAnsi="Tahoma" w:cs="Tahoma"/>
          <w:color w:val="555555"/>
          <w:szCs w:val="22"/>
        </w:rPr>
        <w:t> 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เฮโรอีน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ยาบ้า</w:t>
      </w:r>
    </w:p>
    <w:p w:rsidR="00D704B1" w:rsidRDefault="0038555D" w:rsidP="0038555D">
      <w:pPr>
        <w:shd w:val="clear" w:color="auto" w:fill="FFFFFF"/>
        <w:spacing w:after="120" w:line="240" w:lineRule="auto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38555D">
        <w:rPr>
          <w:rFonts w:ascii="Tahoma" w:eastAsia="Times New Roman" w:hAnsi="Tahoma" w:cs="Tahoma"/>
          <w:color w:val="555555"/>
          <w:szCs w:val="22"/>
        </w:rPr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ยาเสพติดสังเคราะห์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(Synthetic  Drugs)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คือยาเสพติดที่ผลิตขึ้นด้วยกรรมวิธีทางเคมี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เช่น เฮโรอีน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แอมเฟ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ตามีน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เป็นต้น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แบ่งตามพระราชบัญญัติยาเสพติดให้โทษ พ.ศ.๒๕๒๒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ซึ่งจะแบ่งออกเป็น ๕ ประเภท คือ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ยาเสพติดให้โทษ ประเภทที่ 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 เฮโรอีน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แอล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เอสดี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แอมเฟ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ตามีน หรือยาบ้า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ยาอีหรือยาเลิฟ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ยาเสพติดให้โทษ ประเภทที่ 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ยาเสพติดประเภทนี้สามารถนำมาใช้เพื่อประโยชน์ทางการแพทย์ได้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แต่ต้องใช้ภายใต้การควบคุมของแพทย์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และใช้เฉพาะกรณีที่จำเป็นเท่านั้น 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ฝิ่น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มอร์ฟีน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โคเคน หรือโคคา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อีน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โคเคอีน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และเมทาโดน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ยาเสพติดให้โทษ ประเภทที่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ยาเสพติดประเภทนี้เป็นยาเสพติดให้โทษที่มียาเสพติดประเภทที่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ผสมอยู่ด้วย มีประโยชน์ทางการแพทย์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การนำไปใช้เพื่อจุดประสงค์อื่น หรือเพื่อเสพติด จะมีบทลงโทษกำกับไว้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ยาเสพติดประเภทนี้ 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ยาแก้ไอ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ที่มีตัวยา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โคเคอีน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ยาแก้ท้องเสีย ที่มีฝิ่นผสมอยู่ด้วย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ยาฉีดระงับปวดต่าง ๆ เช่น มอร์ฟีน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เพทิดีน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ซึ่งสกัดมาจากฝิ่น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ยาเสพติดให้โทษ ประเภทที่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คือสารเคมีที่ใช้ในการผลิตยาเสพติดให้โทษ ประเภทที่ ๑ หรือประเภทที่ 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ยาเสพติดประเภทนี้ไม่มีการนำมาใช้ประโยชน์ในการบำบัดโรคแต่อย่างใด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และมีบทลงโทษกำกับไว้ด้วย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ได้แก่น้ำ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ยาอะ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เซ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ติค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แอน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ไฮไดรย์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 xml:space="preserve"> และ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อะ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เซติลคลอ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ไรด์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ซึ่งใช้ในการเปลี่ยนมอร์ฟีนเป็นเฮโรอีน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สารคลอ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ซู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ได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อีเฟครีน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สามารถใช้ในการผลิตยาบ้าได้ และวัตถุออกฤทธิ์ต่อจิตประสาทอีก ๑๒ ชนิด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ที่สามารถนำมาผลิตยาอีและยาบ้าได้</w:t>
      </w:r>
      <w:r w:rsidRPr="0038555D">
        <w:rPr>
          <w:rFonts w:ascii="Tahoma" w:eastAsia="Times New Roman" w:hAnsi="Tahoma" w:cs="Tahoma"/>
          <w:color w:val="555555"/>
          <w:szCs w:val="22"/>
        </w:rPr>
        <w:t> </w:t>
      </w:r>
      <w:r w:rsidR="00D704B1">
        <w:rPr>
          <w:rFonts w:ascii="Tahoma" w:eastAsia="Times New Roman" w:hAnsi="Tahoma" w:cs="Tahoma" w:hint="cs"/>
          <w:color w:val="555555"/>
          <w:szCs w:val="22"/>
          <w:cs/>
        </w:rPr>
        <w:t>ผสมผลานเห็ดขี้ควาย</w:t>
      </w:r>
      <w:bookmarkStart w:id="0" w:name="_GoBack"/>
      <w:bookmarkEnd w:id="0"/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</w:p>
    <w:p w:rsidR="0038555D" w:rsidRPr="0038555D" w:rsidRDefault="0038555D" w:rsidP="0038555D">
      <w:pPr>
        <w:shd w:val="clear" w:color="auto" w:fill="FFFFFF"/>
        <w:spacing w:after="120" w:line="240" w:lineRule="auto"/>
        <w:textAlignment w:val="baseline"/>
        <w:rPr>
          <w:rFonts w:ascii="Tahoma" w:eastAsia="Times New Roman" w:hAnsi="Tahoma" w:cs="Tahoma" w:hint="cs"/>
          <w:color w:val="555555"/>
          <w:szCs w:val="22"/>
        </w:rPr>
      </w:pP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</w:p>
    <w:p w:rsidR="0038555D" w:rsidRPr="0038555D" w:rsidRDefault="0038555D" w:rsidP="0038555D">
      <w:pPr>
        <w:shd w:val="clear" w:color="auto" w:fill="FFFFFF"/>
        <w:spacing w:after="120" w:line="240" w:lineRule="auto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38555D">
        <w:rPr>
          <w:rFonts w:ascii="Tahoma" w:eastAsia="Times New Roman" w:hAnsi="Tahoma" w:cs="Tahoma"/>
          <w:color w:val="555555"/>
          <w:szCs w:val="22"/>
        </w:rPr>
        <w:lastRenderedPageBreak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ยาเสพติดให้โทษประเภทที่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เป็นยาเสพติดให้โทษที่มิได้เข้าข่ายอยู่ในยาเสพติดประเภทที่ ๑ ถึง 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ทุกส่วนของพืชกัญชา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ทุกส่วนของพืชกระท่อม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เห็ดขี้ควาย เป็นต้น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แบ่งตามการออกฤทธิ์ต่อจิตประสาท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ซึ่งแบ่งออกเป็น ๔ ประเภท คือ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ยาเสพติดประเภทกดประสาท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ฝิ่น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มอร์ฟีน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เฮโรอีน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สารระเหย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และยากล่อมประสาท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ยาเสพติดประเภทกระตุ้นประสาท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แอมเฟ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ตามีน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กระท่อม และ โคคา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อีน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ยาเสพติดประเภทหลอนประสาท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แอล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เอสดี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ดี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เอ็ม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พี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 เห็ดขี้ควาย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ยาเสพติดประเภทออกฤทธิ์ผสมผสาน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กล่าวคือ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อาจกดกระตุ้น หรือ หลอนประสาทได้พร้อม ๆ กัน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ตัวอย่างเช่น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กัญชา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แบ่งตามองค์การอนามัยโลก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ซึ่งแบ่งออกได้เป็น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 คือ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ประเภทฝิ่น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หรือ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มอร์ฟีน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รวมทั้งยาที่มีฤทธิ์คล้ายมอร์ฟีน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 ฝิ่น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มอร์ฟีน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เฮโรอีน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เพทิดีน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ยาปิทูเรท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รวมทั้งยาที่มีฤทธิ์ทำนองเดียวกัน 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เซโคบาร์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ปิตาล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อะ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โมบาร์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ปิตาล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พา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ราล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ดี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ไฮด์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เม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โปรบา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เมท ไดอาซี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แพม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 xml:space="preserve"> เป็นต้น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ประเภทแอ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ลกอฮอล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เหล้า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เบียร์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วิสกี้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แอมเฟ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ตามีน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แอมเฟ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ตามีน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เมท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แอมเฟ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ตามีน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ประเภทโคเคน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โคเคน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ใบโคคา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ประเภทกัญชา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ใบกัญชา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ยางกัญชา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ประเภทใบกระท่อม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ประเภทหลอนประสาท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 xml:space="preserve">ได้แก่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แอล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เอสดี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ดีเอ็นที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เมสตาลีน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เมลัดมอนิ่ง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กลอ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รี่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ต้นลำโพง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เห็ดเมาบางชนิด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ประเภทอื่น ๆ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นอกเหนือจาก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ประเภทข้างต้น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สารระเหยต่าง ๆ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เช่น ทิน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เนอร์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เบนซิน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น้ำยาล้างเล็บ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ยาแก้ปวด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และบุหรี่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 วิธีการเสพยาเสพติด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กระทำได้หลายวิธี ดังนี้คือ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สอดใต้หนังตา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สูบ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ดม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รับประทานเข้าไป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อมไว้ใต้ลิ้น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ฉีดเข้าเหงือก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ฉีดเข้าเส้นเลือด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ฉีดเข้ากล้ามเนื้อ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เหน็บทางทวารหนัก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 ยาเสพติดที่แพร่ระบาดในประเทศไทย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ยาบ้า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ยาอี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ยาเลิฟ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 xml:space="preserve">หรือ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เอ็กซ์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ตาซี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ยาเค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โคเคน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เฮโรอีน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กัญชา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สารระเหย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แอล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เอสดี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ฝิ่น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๔.๑๐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มอร์ฟีน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๔.๑๑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กระท่อม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๔.๑๒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เห็ดขี้ควาย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๕. สาเหตุของการติดยาเสพติด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มีหลายประการ ดังนี้คือ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๕.๑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อยากลอง อยากรู้ อยากเห็น อยากสัมผัส ซึ่งเป็นสัญชาตญาณอย่างหนึ่งของมนุษย์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โดยคิดว่า "ไม่ติด"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แต่เมื่อลองเสพเข้าไปแล้วมักจะติด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๕.๒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ถูกเพื่อนชักชวน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ส่วนใหญ่พบในกลุ่มเยาวชน ทำตามเพื่อน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เพราะต้องการ การ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lastRenderedPageBreak/>
        <w:t>ยอมรับจากเพื่อนฝูง หรือถูกชักจูงว่าใช้แล้วทำให้สมองปลอดโปร่ง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หรือใช้แล้วทำให้ขยันจึงเหมาะแก่การเรียน และการทำงาน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๕.๓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ถูกหลอกลวง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โดยอาศัยรูปแบบสีสันสวยงาม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ทำให้ผู้รับไม่อาจทราบได้ว่า สิ่งที่ตนได้รับเป็นยาเสพติด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๕.๔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ใช้เพื่อลดความเจ็บปวดทางกาย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อันเนื่องมาจากโรคภัยไข้เจ็บ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จนเกิดการติดยา เพราะใช้เป็นประจำ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๕.๕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เกิดจากความ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คนอง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 xml:space="preserve"> และขาดสติยั้งคิด ทั้ง ๆ ที่รู้ว่าเป็นยาเสพติด แต่อยากแสดง ความเก่งกล้า อวดเพื่อน จึงชวนกันเสพจนติด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๕.๖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ภาวะสิ่งแวดล้อมรอบตัว เอื้ออำนวยที่จะส่งเสริม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และผลักดันให้หันเข้าหายาเสพติด เช่น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ครอบครัวแตกแยก สมาชิกในครอบครัวขาดความเข้าใจซึ่งกันและกัน ภาวะเศรษฐกิจบีบบังคับให้ทำเพื่อความอยู่รอด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อยากรวยเร็ว หรือพักอาศัยอยู่ ในแหล่งที่มีการเสพและค้ายาเสพติด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๖. โทษ/พิษภัย ของยาเสพติด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การใช้ยาเสพติด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มีโทษและพิษภัยรอบตัว นอกจากจะส่งผลกระทบในทางไม่ดีโดยตรงต่อตัวผู้เสพแล้ว ทั้งทางร่างกายและจิตใจ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ยังส่งผลกระทบทางอ้อมไปยังครอบครัวผู้เสพ ตลอดจนเศรษฐกิจ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สังคม และประเทศชาติอีกด้วย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 วิธี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สังเกตุ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อาการผู้ติดยาเสพติด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จะสังเกตว่าผู้ใดใช้หรือเสพยาเสพติด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ให้สังเกตจากอาการและการเปลี่ยนแปลงทั้งทางร่างกาย และจิตใจดังต่อไปนี้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การเปลี่ยนแปลงทางร่างกาย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จะสังเกตได้จาก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๗.๑.๑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สุขภาพร่างกายทรุดโทรม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ซูบผอม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ไม่มีแรง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อ่อนเพลีย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๗.๑.๒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ริมฝีปากเขียวคล้ำ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แห้ง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และแตก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๗.๑.๓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ร่างกายสกปรก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เหงื่อออกมาก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กลิ่นตัวแรงเพราะไม่ชอบอาบน้ำ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๗.๑.๔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ผิวหนังหยาบกร้าน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เป็นแผลพุพอง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อาจมีหนองหรือน้ำเหลือง คล้ายโรคผิวหนัง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๗.๑.๕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มีรอยกรีดด้วยของมีคม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เป็นรอยแผลเป็นปรากฏที่บริเวณแขน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และ/หรือ ท้องแขน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๗.๑.๖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ชอบใส่เสื้อแขนยาว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กางเกงขายาว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และสวมแว่นตาดำเพื่อปิดบังม่านตาที่ ขยาย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การเปลี่ยนแปลงทางจิตใจ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ความประพฤติและบุคลิกภาพ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สังเกตุ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ได้จาก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เป็นคนเจ้า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อารมย์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หงุดหงิดง่าย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เอาแต่ใจตนเอง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ขาดเหตุผล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ขาดความรับผิดชอบต่อหน้าที่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ขาดความเชื่อมั่นในตนเอง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พูดจา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กร้าวร้าว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แม้แต่บิดามารดา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ครู อาจารย์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ของตนเอง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ชอบแยกตัวอยู่คนเดียว ไม่เข้าหน้าผู้อื่น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ทำตัวลึกลับ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ชอบเข้าห้องน้ำนาน ๆ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ใช้เงินเปลืองผิดปกติ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ทรัพย์สินในบ้านสูญหายบ่อย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พบอุปกรณ์เกี่ยวกับยาเสพติด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เช่น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หลอดฉีดยา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เข็มฉีดยา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กระดาษตะกั่ว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มั่วสุมกับคนที่มีพฤติกรรมเกี่ยวกับยาเสพติด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ไม่สนใจความเป็นอยู่ของตนเอง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แต่งกายสกปรก ไม่เรียบร้อย ไม่ค่อยอาบน้ำ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ชอบออกนอกบ้านเสมอ ๆ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และกลับบ้านผิดเวลา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ไม่ชอบทำงาน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เกียจคร้าน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ชอบนอนตื่นสาย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๗.๒.๑๐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มีอาการวิตกกังวล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เศร้าซึม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สีหน้าหมองคล้ำ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สังเกตุ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อาการขาดยา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ดังต่อไปนี้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๗.๓.๑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น้ำมูก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น้ำตาไหล หาวบ่อย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๗.๓.๒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กระสับกระส่าย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กระวนกระวาย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หายใจถี่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ปวดท้อง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คลื่นไส้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อาเจียน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เบื่ออาหาร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น้ำหนักลด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อาจมีอุจาระเป็นเลือด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๗.๓.๓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ขนลุก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เหงื่อออกมากผิดปกติ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๗.๓.๔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ปวดเมื่อยตามร่างกาย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ปวดเสียวในกระดูก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๗.๓.๕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ม่านตาขยายโตขึ้น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ตาพร่าไม่สู้แดด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๗.๓.๖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มีอาการสั่น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ชัก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เกร็ง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ไข้ขึ้นสูง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ความดันโลหิตสูง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๗.๓.๗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เป็นตะคริว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</w:rPr>
        <w:lastRenderedPageBreak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๗.๓.๘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นอนไม่หลับ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๗.๓.๙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เพ้อ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คลุ้มคลั่ง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อาละวาด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ควบคุมตนเองไม่ได้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๘. การตรวจพิสูจน์หาสารเสพติดในร่างกาย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การตรวจหาสารเสพติดในร่างกาย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แบ่งออกเป็น ๒ ขั้นตอน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๘.๑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การตรวจขั้นต้น : ราคาถูก ได้ผลเร็ว มีชุดตรวจสำเร็จรูป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ความแม่นยำในการตรวจปานกลาง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สดวก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ในการนำไปตรวจนอกสถานที่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๘.๒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การตรวจขั้นยืนยัน : เป็นการตรวจที่ให้ผลแม่นยำ แต่ใช้เวลาตรวจนาน ค่าใช้จ่ายสูง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๙. การบำบัดรักษาผู้ติดยาเสพติด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การบำบัดรักษาผู้ติดยาเสพติด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หมายถึง การดำเนินงานเพื่อแก้ไขสภาพร่างกาย และจิตใจของผู้ติดยาเสพติดให้เลิกจากการเสพ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และสามารถกลับไปดำรงชีวิตอยู่ในสังคมได้อย่างปกติ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การบำบัดรักษาผู้ติดยาเสพติด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แบ่งออกเป็น 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ระบบคือ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๙.๑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ระบบสมัครใจ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หมายถึง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ผู้ติดยาเสพติดสมัครใจเข้ารับการบำบัดรักษาในสถานพยาบาลต่าง ๆ ทั้งของภาครัฐและเอกชน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๙.๒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ระบบต้องโทษ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หมายถึง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ผู้ติดยาเสพติดที่กระทำความผิดและถูกคุมขัง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จะได้รับการบำบัดรักษา ในสถานพยาบาลที่กำหนดได้ตามกฎหมาย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เช่น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ทัณฑ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สถานบำบัดพิเศษ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กรมราชทัณฑ์ กระทรวงมหาดไทย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,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สำนักงานคุมประพฤติ กระทรวงยุติธรรมหรือสถานพินิจและคุ้มครองเด็กกลาง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กระทรวงยุติธรรม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๙.๓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ระบบบังคับบำบัด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หมายถึง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ผู้ที่ทางราชการตรวจพบว่ามีสารเสพติดในร่างกาย จะต้องถูกบังคับบำบัดตาม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พ.ร.บ.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ฟื้นฟูสมรรถภาพผู้ติดยาเสพติด พ.ศ.๒๕๓๔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ในสถานพยาบาลที่จัดขึ้นตาม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พ.ร.บ.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ดังกล่าว เป็นระยะเวลา ๖ เดือน และขยายได้จนถึงไม่เกิน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ปี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ระบบนี้ยังไม่เปิดใช้ในขณะนี้ การบำบัดรักษา และฟื้นฟูสมรรถภาพผู้ติดยาเสพติด มี ๔ ขั้นตอน คือ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๙.๑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ขั้นเตรียมการก่อนบำบัดรักษา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(Pre - admission)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เพื่อศึกษาประวัติภูมิหลังของผู้ติดยาเสพติดทั้งจากผู้ขอรับการรักษา และครอบครัว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๙.๒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ขั้นถอนพิษยา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(Detoxification)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เป็นการบำบัดรักษาอาการทางกายที่เกิดจากการใช้ยาเสพติด โดยผู้ขอรับการรักษา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สามารถเลือกใช้บริการแบบผู้ป่วยนอก หรือผู้ป่วยใน ก็ได้ตาม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สดวก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๙.๓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ขั้นการฟื้นฟูสมรรถภาพ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(Rehabilitation)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เป็นการบำบัดรักษาเพื่อปรับเปลี่ยน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ลักษณะนิสัย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บุคลิกภาพ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พฤติกรรม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เพื่อให้รู้จักตนเอง และมีความเข้มแข็งในจิตใจ เพื่อให้ผู้รับการบำบัดมีความเชื่อมั่นในการกลับไปดำเนินชีวิตในสังคมได้อย่างปกติ โดยไม่หวนกลับไปเสพซ้ำอีก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๙.๔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ขั้นติดตามดูแล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(After - case)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เป็นการติดตามดูแลผู้เลิกยาเสพติดที่ได้ผ่านการบำบัดครบทั้ง 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ขั้นตอนข้างต้นแล้ว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เพื่อให้คำแนะนำ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แก้ไขปัญหาและให้กำลังใจผู้เลิกยาเสพติด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ให้ดำเนินชีวิตอย่างปกติสุขในสังคมได้ยิ่ง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ขิ้น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๑๐. สถานบำบัดรักษาผู้ติดยาเสพติด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ผู้ติดยาเสพติด หรือ ผู้เกี่ยวข้องกับยาเสพติด สามารถขอรับการบำบัดรักษาได้ตามสถานพยาบาลต่าง ๆ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ที่เป็นหน่วยงานของรัฐบาล และเอกชน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ทั้งในเขตกรุงเทพมหานคร และส่วนภูมิภาค ดังต่อไปนี้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ในเขตกรุงเทพมหานคร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สามารถใช้บริการได้ที่โรงพยาบาล และ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คลีนิก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ยาเสพติด ในศูนย์บริการสาธารณสุข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สำนักอนามัย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กรุงเทพมหานคร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โรงพยาบาล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โรงพยาบาลราชวิถี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 - ๒๒๔๖ - ๐๐๕๒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ต่อ ๔๓๐๒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โรงพยาบาลพระ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มงกุฏ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เกล้า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 - ๒๒๔๖ - ๑๔๐๐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ถึง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๑๔๒๘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ต่อ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๓๑๘๗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โรงพยาบาลทหารเรือกรุงเทพฯ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 - ๒๔๑๑ - ๒๔๑๙๑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โรงพยาบาลนิติจิตเวช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 ๐ - ๒๔๔๑ - ๙๐๒๖ - 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โรงพยาบาลตากสิน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 - ๒๘๖๓ - ๑๓๗๑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ถึง 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,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๒๔๓๗ - ๐๑๒๓ ต่อ ๑๑๕๓</w:t>
      </w:r>
      <w:r w:rsidRPr="0038555D">
        <w:rPr>
          <w:rFonts w:ascii="Tahoma" w:eastAsia="Times New Roman" w:hAnsi="Tahoma" w:cs="Tahoma"/>
          <w:color w:val="555555"/>
          <w:szCs w:val="22"/>
        </w:rPr>
        <w:t>,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๑๒๔๘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คลินิกยาเสพติดในศูนย์บริการสาธารณสุข สำนักอนามัย กทม.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ลุมพินี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 xml:space="preserve">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๒๒๕๐ - ๐๒๘๖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สี่พระยา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๒๒๓๖ - ๔๑๗๔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บางอ้อ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๒๔๒๔-๖๙๓๓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</w:rPr>
        <w:lastRenderedPageBreak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บางซื่อ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๒๕๘๗ - ๐๘๗๓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ดินแดน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๒๒๔๕ - ๐๖๔๐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วัดธาตุทอง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๒๓๙๑ - ๘๕๓๙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สาธุประดิษฐ์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๒๒๘๔ - ๓๒๔๔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ซอยอ่อนนุช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๒๓๒๑ - ๒๕๖๖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บางขุนเทียน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๒๔๖๘ - ๒๕๗๐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๑๐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สโมสรวัฒนธรรม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๒๒๘๑ - ๙๗๓๐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๑๑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ลาดพร้าว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๒๕๑๓ - ๒๕๐๙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๑๒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วงศ์สว่าง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๒๕๘๕ - ๑๖๗๒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๑๓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ภาษีเจริญ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๒๔๑๓ - ๒๔๓๕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๑.๑๙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๑๔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คลองเตย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๒๒๔๙ - ๑๘๕๒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๑.๒๐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คลินิกยาเสพติด ๑๕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วัดไผ่ตัน โทร.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๒๒๗๐ - ๑๙๘๕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ในส่วนภูมิภาค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ได้แก่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โรงพยาบาล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โรงพยาบาล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ธัญญา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รักษ์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สายด่วนปรึกษาปัญหายาเสพติด โทร. ๐๒ - ๑๑๖๕ และ โทร. ๐ - ๒๕๓๑ - ๐๐๘๐ ถึง ๘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โรงพยาบาลประจำจังหวัดทุกจังหวัด ศูนย์บำบัดรักษาผู้ติดยาเสพติด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ศูนย์บำบัดรักษาผู้ติดยาเสพติด ประจำภาคเหนือ อำเภอแม่ริม จังหวัดเชียงใหม่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(๐๕๓) ๒๙๗ - ๙๗๖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ถึง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๗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ศูนย์บำบัดรักษาผู้ติดยาเสพติด ประจำภาคใต้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อำเภอเมือง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จังหวัดสงขลา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(๐๗๔) ๔๖๗ - ๔๕๓</w:t>
      </w:r>
      <w:r w:rsidRPr="0038555D">
        <w:rPr>
          <w:rFonts w:ascii="Tahoma" w:eastAsia="Times New Roman" w:hAnsi="Tahoma" w:cs="Tahoma"/>
          <w:color w:val="555555"/>
          <w:szCs w:val="22"/>
        </w:rPr>
        <w:t>, (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๐๗๔) ๔๖๗ - ๔๖๘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ศูนย์บำบัดรักษาผู้ติดยาเสพติดประจำภาคตะวันออกเฉียงเหนือ อำเภอเมือง จังหวัดขอนแก่น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(๐๔๓) ๒๔๕ - ๓๖๖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ศูนย์บำบัดรักษาผู้ติดยาเสพติด จังหวัดแม่ฮ่องสอน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อำเภอเมือง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จังหวัดแม่ฮ่องสอน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(๐๕๓) ๖๑๒ - ๖๐๗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ศูนย์บำบัดรักษาผู้ติดยาเสพติด จังหวัดปัตตานี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อำเภอเมือง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จังหวัดปัตตานี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(๐๗๓) ๓๓๓ - ๒๙๑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 สถานพยาบาลที่ดำเนินการฟื้นฟูสมรรถภาพผู้ติดยาเสพติด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สถานฟื้นฟูสมรรถภาพผู้ติดยาเสพติด บ้านพิชิตใจ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แขวงประเวศ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กทม.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 - ๒๓๒๙ - ๑๓๕๓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,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๒๓๒๙ - ๑๕๖๖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 xml:space="preserve">ศูนย์ฟื้นฟูสมรรถภาพผู้ติดยาเสพติด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คอมมูนิต้า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อินคอน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-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อำเภอลำลูกกา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จังหวัดปทุมธานี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 - ๒๕๖๓ - ๑๐๐๖ - 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,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๐๑ - ๒๑๓๒๕๐๕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-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อำเภอแม่สอด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จังหวัดตาก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๐๑ - ๙๓๗ - ๑๓๔๕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-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อำเภอท่าแร่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จังหวัดสกลนคร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โทร.๐๑ - ๒๑๒๐๘๐๔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ศูนย์เกิดใหม่ (ชาย) อำเภอจอมบึง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จังหวัดราชบุรี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(๐๓๒) ๒๖๑๐๓๘ - ๔๐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ศูนย์เกิดใหม่ (หญิง) อำเภอบางคล้า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จังหวัดฉะเชิงเทรา โทร. (๐๓๘) ๕๔๑๖๙๓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บ้านสันติสุข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อำเภอหนองใหญ่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จังหวัดชลบุรี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๐๑ - ๒๑๘๑๓๔๓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บ้านตะวันใหม่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อำเภอบางบ่อ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จังหวัดสมุทรปราการ โทร. ๐๑ - ๒๑๐๑๕๗๓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๓.๗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บ้านนิมิตใหม่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อำเภอเมือง จังหวัดเชียงใหม่ โทร. (๐๕๓) ๒๗๗๐๔๙</w:t>
      </w:r>
      <w:r w:rsidRPr="0038555D">
        <w:rPr>
          <w:rFonts w:ascii="Tahoma" w:eastAsia="Times New Roman" w:hAnsi="Tahoma" w:cs="Tahoma"/>
          <w:color w:val="555555"/>
          <w:szCs w:val="22"/>
        </w:rPr>
        <w:t>, (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๐๕๓) ๒๘๒๔๙๕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๑๑. วิธีการแจ้งข่าวสารยาเสพติด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การให้ความร่วมมือกับเจ้าหน้าที่ในการแจ้งข้อมูลข่าวสารยาเสพติด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เพื่อปราบปรามแหล่งผลิต แหล่งค้า แหล่งจำหน่าย และแหล่งมั่วสุมยาเสพติด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เพื่อจับกุมผู้กระทำความผิดมาดำเนินการตามกฎหมายนั้น นับเป็นการบำเพ็ญตนให้เป็นประโยชน์อย่างยิ่งต่อทางราชการและประเทศชาติ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แต่ขณะเดียวกัน การกระทำดังกล่าวควรปฏิบัติด้วยความรอบคอบและระมัดระวัง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เพื่อมิให้ถูกคุกคามจากอิทธิพลของผู้ถูกจับกุมด้วย ฉะนั้น เพื่อความปลอดภัย ผู้แจ้งข่าวสารสามารถเลือกปฏิบัติได้ ๒ วิธีคือ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แจ้งข่าวสารโดยไม่เปิดเผยตนเอง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กรณีนี้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ผู้แจ้งสามารถแจ้งข่าวสารต่อเจ้าหน้าที่ตำรวจได้ทุกสถานีทั่วประเทศ หรือแจ้งต่อเจ้าหน้าที่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ปปส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โดยทำเป็นจดหมาย ไม่ต้องระบุชื่อผู้แจ้ง แต่ต้องให้รายละเอียดที่เป็นประโยชน์ในการสืบสวน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ติดตาม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กล่าวคือ ข้อมูลที่ให้ต้องครอบคลุมคำถามว่า ใคร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ทำอะไร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ที่ไหน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เมื่อไร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อย่างชัดเจน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แจ้งข่าวสารโดยแสดงตัวผู้แจ้ง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โดยผู้แจ้งต้องมั่นใจได้ว่า ผู้รับแจ้งนั้นต้องสามารถเก็บ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lastRenderedPageBreak/>
        <w:t>ความลับได้ และให้ความคุ้มครองแก่ผู้แจ้งได้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หากถูกคุกคามจากอิทธิพลของผู้ถูกจับกุม ทั้งนี้เพื่อขอความคุ้มครอง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และแจ้งรายละเอียดของผู้ที่คุกคาม ให้เจ้าหน้าที่ตำรวจดำเนินการตาม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กฏหมาย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ต่อไป</w:t>
      </w:r>
      <w:r w:rsidRPr="0038555D">
        <w:rPr>
          <w:rFonts w:ascii="Tahoma" w:eastAsia="Times New Roman" w:hAnsi="Tahoma" w:cs="Tahoma"/>
          <w:color w:val="555555"/>
          <w:szCs w:val="22"/>
        </w:rPr>
        <w:br/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๑๒. สถานที่รับแจ้งข่าวสารเกี่ยวกับยาเสพติด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ผู้แจ้งข่าวสาร สามารถติดต่อแจ้งข่าวยาเสพติด ได้ที่หน่วยงานต่าง ๆ ดังต่อไปนี้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๑๒.๑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ศูนย์รับแจ้งข่าวยาเสพติด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โทร.สายด่วน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๐๒ - ๑๖๘๘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๑๒.๒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กองบัญชาการตำรวจปราบปรามยาเสพติด สำนักงานตำรวจแห่งชาติ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 - ๒๒๕๑ - ๒๗๒๖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และ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๒๒๕๒ - ๗๙๖๒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๑๒.๓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สำนักงานคณะกรรมการป้องกันและปราบปรามยาเสพติด ถนนดินแดง เขตพญาไท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กทม.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๑๐๔๐๐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 - ๒๒๔๕ - ๙๔๑๔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,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๒๒๔๗๐๙๐๑ - ๑๙ ต่อ ๒๕๘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หรือโทรสาร ๐ - ๒๒๔๗ - ๗๒๑๗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๑๒.๔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สำนักงานคณะกรรมการป้องกันและปราบปรามยาเสพติดภาคกลาง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ถนนดินแดง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เขตพญาไท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กทม. ๑๐๔๐๐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๐ - ๒๒๔๕ - ๙๙๕๒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,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๒๒๔๕ - ๓๙๗๒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หรือ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โทรสาร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 - ๒๒๔๕ - ๙๕๒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๑๒.๕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 xml:space="preserve">ตู้ </w:t>
      </w:r>
      <w:proofErr w:type="spellStart"/>
      <w:r w:rsidRPr="0038555D">
        <w:rPr>
          <w:rFonts w:ascii="Tahoma" w:eastAsia="Times New Roman" w:hAnsi="Tahoma" w:cs="Tahoma"/>
          <w:color w:val="555555"/>
          <w:szCs w:val="22"/>
          <w:cs/>
        </w:rPr>
        <w:t>ป.ณ</w:t>
      </w:r>
      <w:proofErr w:type="spellEnd"/>
      <w:r w:rsidRPr="0038555D">
        <w:rPr>
          <w:rFonts w:ascii="Tahoma" w:eastAsia="Times New Roman" w:hAnsi="Tahoma" w:cs="Tahoma"/>
          <w:color w:val="555555"/>
          <w:szCs w:val="22"/>
          <w:cs/>
        </w:rPr>
        <w:t>.๑๒๓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สามเสนใน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กทม. ๑๐๔๐๐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๑๒.๖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สำนักงานคณะกรรมการป้องกันและปราบปรามยาเสพติด ภาคเหนือ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บริเวณศูนย์ราชการจังหวัดเชียงใหม่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ถนนโชตนา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อำเภอเมือง ฯ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จังหวัดเชียงใหม่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๒๐๑๘๐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(๐๕๓)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๒๑๑๗๙๓</w:t>
      </w:r>
      <w:r w:rsidRPr="0038555D">
        <w:rPr>
          <w:rFonts w:ascii="Tahoma" w:eastAsia="Times New Roman" w:hAnsi="Tahoma" w:cs="Tahoma"/>
          <w:color w:val="555555"/>
          <w:szCs w:val="22"/>
        </w:rPr>
        <w:t>, (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๐๕๓) ๒๑๒๐๒๘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หรือ โทรสาร (๐๕๓) ๒๑๑๘๐๘ และ (๐๕๓) ๒๑๑๗๘๐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๑๒.๗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สำนักงานคณะกรรมการป้องกันและปราบปรามยาเสพติดภาคใต้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๔๓๔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ถนนไทรบุรี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อำเภอเมือง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จังหวัดสงขลา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(๐๗๔) ๓๑๒๐๘๘</w:t>
      </w:r>
      <w:r w:rsidRPr="0038555D">
        <w:rPr>
          <w:rFonts w:ascii="Tahoma" w:eastAsia="Times New Roman" w:hAnsi="Tahoma" w:cs="Tahoma"/>
          <w:color w:val="555555"/>
          <w:szCs w:val="22"/>
        </w:rPr>
        <w:t>, (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๐๗๔) ๓๒๓๓๐๐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หรือ โทรสาร (๐๗๔) ๓๒๑๕๑๔</w:t>
      </w:r>
      <w:r w:rsidRPr="0038555D">
        <w:rPr>
          <w:rFonts w:ascii="Tahoma" w:eastAsia="Times New Roman" w:hAnsi="Tahoma" w:cs="Tahoma"/>
          <w:color w:val="555555"/>
          <w:szCs w:val="22"/>
        </w:rPr>
        <w:br/>
        <w:t xml:space="preserve">                  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๑๒.๘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สำนักงานคณะกรรมการป้องกันและปราบปราบยาเสพติดภาคตะวันออกเฉียงเหนือ ตรงข้ามที่ทำการป่าไม้เขต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ถนนหน้าศูนย์ราชการ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อำเภอเมือง จังหวัดขอนแก่น ๔๐๐๐๐</w:t>
      </w:r>
      <w:r w:rsidRPr="0038555D">
        <w:rPr>
          <w:rFonts w:ascii="Tahoma" w:eastAsia="Times New Roman" w:hAnsi="Tahoma" w:cs="Tahoma"/>
          <w:color w:val="555555"/>
          <w:szCs w:val="22"/>
        </w:rPr>
        <w:t xml:space="preserve">  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โทร. (๐๔๓) ๒๔๑๐๒๙</w:t>
      </w:r>
      <w:r w:rsidRPr="0038555D">
        <w:rPr>
          <w:rFonts w:ascii="Tahoma" w:eastAsia="Times New Roman" w:hAnsi="Tahoma" w:cs="Tahoma"/>
          <w:color w:val="555555"/>
          <w:szCs w:val="22"/>
        </w:rPr>
        <w:t>, (</w:t>
      </w:r>
      <w:r w:rsidRPr="0038555D">
        <w:rPr>
          <w:rFonts w:ascii="Tahoma" w:eastAsia="Times New Roman" w:hAnsi="Tahoma" w:cs="Tahoma"/>
          <w:color w:val="555555"/>
          <w:szCs w:val="22"/>
          <w:cs/>
        </w:rPr>
        <w:t>๐๔๓) ๓๔๔๔๒๐ หรือ โทรสาร (๐๔๓) ๒๔๖ - ๗๙๐</w:t>
      </w:r>
    </w:p>
    <w:p w:rsidR="00821E44" w:rsidRDefault="00821E44"/>
    <w:sectPr w:rsidR="00821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tr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B36B5"/>
    <w:multiLevelType w:val="multilevel"/>
    <w:tmpl w:val="EAF4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5D"/>
    <w:rsid w:val="0038555D"/>
    <w:rsid w:val="00821E44"/>
    <w:rsid w:val="00D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5739E-7DFB-42BE-949C-C8255F5B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417">
          <w:marLeft w:val="0"/>
          <w:marRight w:val="0"/>
          <w:marTop w:val="15"/>
          <w:marBottom w:val="60"/>
          <w:divBdr>
            <w:top w:val="single" w:sz="6" w:space="0" w:color="C2C2C2"/>
            <w:left w:val="none" w:sz="0" w:space="0" w:color="auto"/>
            <w:bottom w:val="single" w:sz="6" w:space="0" w:color="C2C2C2"/>
            <w:right w:val="none" w:sz="0" w:space="0" w:color="auto"/>
          </w:divBdr>
        </w:div>
        <w:div w:id="1547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2019-07-10T04:25:00Z</dcterms:created>
  <dcterms:modified xsi:type="dcterms:W3CDTF">2019-07-10T04:28:00Z</dcterms:modified>
</cp:coreProperties>
</file>